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00D9626D" w:rsidRPr="00F34957" w14:paraId="78C2F0C1" w14:textId="77777777" w:rsidTr="00D9626D">
        <w:trPr>
          <w:trHeight w:val="291"/>
        </w:trPr>
        <w:tc>
          <w:tcPr>
            <w:tcW w:w="9349" w:type="dxa"/>
            <w:gridSpan w:val="5"/>
          </w:tcPr>
          <w:p w14:paraId="419E80E0" w14:textId="650DDA31" w:rsidR="00D9626D" w:rsidRPr="00F34957" w:rsidRDefault="00D9626D" w:rsidP="00D9626D">
            <w:pPr>
              <w:jc w:val="center"/>
              <w:rPr>
                <w:b/>
                <w:bCs/>
                <w:sz w:val="24"/>
                <w:szCs w:val="24"/>
              </w:rPr>
            </w:pPr>
            <w:r w:rsidRPr="00F34957">
              <w:rPr>
                <w:b/>
                <w:bCs/>
                <w:sz w:val="24"/>
                <w:szCs w:val="24"/>
              </w:rPr>
              <w:t>[School Name]</w:t>
            </w:r>
          </w:p>
        </w:tc>
      </w:tr>
      <w:tr w:rsidR="00D9626D" w:rsidRPr="00F34957" w14:paraId="5B5C2B26" w14:textId="77777777" w:rsidTr="00D9626D">
        <w:trPr>
          <w:trHeight w:val="291"/>
        </w:trPr>
        <w:tc>
          <w:tcPr>
            <w:tcW w:w="9349" w:type="dxa"/>
            <w:gridSpan w:val="5"/>
          </w:tcPr>
          <w:p w14:paraId="2093A636" w14:textId="1A43E0C3" w:rsidR="00D9626D" w:rsidRPr="00F34957" w:rsidRDefault="00AF202E" w:rsidP="00D9626D">
            <w:pPr>
              <w:jc w:val="center"/>
              <w:rPr>
                <w:b/>
                <w:bCs/>
                <w:sz w:val="24"/>
                <w:szCs w:val="24"/>
              </w:rPr>
            </w:pPr>
            <w:r>
              <w:rPr>
                <w:b/>
                <w:bCs/>
                <w:sz w:val="24"/>
                <w:szCs w:val="24"/>
              </w:rPr>
              <w:t>Conflict of Interest</w:t>
            </w:r>
          </w:p>
        </w:tc>
      </w:tr>
      <w:tr w:rsidR="00D9626D" w:rsidRPr="00F34957" w14:paraId="0C240EA3" w14:textId="77777777" w:rsidTr="00001DB4">
        <w:trPr>
          <w:trHeight w:val="540"/>
        </w:trPr>
        <w:tc>
          <w:tcPr>
            <w:tcW w:w="1975" w:type="dxa"/>
          </w:tcPr>
          <w:p w14:paraId="7C762FDB" w14:textId="77777777" w:rsidR="00D9626D" w:rsidRPr="00F34957" w:rsidRDefault="00D9626D">
            <w:r w:rsidRPr="00F34957">
              <w:t xml:space="preserve">Policy Number: </w:t>
            </w:r>
          </w:p>
          <w:p w14:paraId="699B2514" w14:textId="2F14FF84" w:rsidR="005B0D54" w:rsidRPr="00F34957" w:rsidRDefault="00664EC1">
            <w:r>
              <w:t>1200</w:t>
            </w:r>
          </w:p>
        </w:tc>
        <w:tc>
          <w:tcPr>
            <w:tcW w:w="1620" w:type="dxa"/>
          </w:tcPr>
          <w:p w14:paraId="4F1CC393" w14:textId="77777777" w:rsidR="00D9626D" w:rsidRPr="00F34957" w:rsidRDefault="00D9626D">
            <w:r w:rsidRPr="00F34957">
              <w:t>Date Issued:</w:t>
            </w:r>
          </w:p>
          <w:p w14:paraId="7FEA71F7" w14:textId="594DC4A2" w:rsidR="005B0D54" w:rsidRPr="00F34957" w:rsidRDefault="005B0D54"/>
        </w:tc>
        <w:tc>
          <w:tcPr>
            <w:tcW w:w="1620" w:type="dxa"/>
          </w:tcPr>
          <w:p w14:paraId="7A15DB4E" w14:textId="77777777" w:rsidR="00D9626D" w:rsidRPr="00F34957" w:rsidRDefault="00D9626D">
            <w:r w:rsidRPr="00F34957">
              <w:t>Date Revised:</w:t>
            </w:r>
          </w:p>
          <w:p w14:paraId="38F7B90E" w14:textId="003CA5FD" w:rsidR="005B0D54" w:rsidRPr="00F34957" w:rsidRDefault="005B0D54"/>
        </w:tc>
        <w:tc>
          <w:tcPr>
            <w:tcW w:w="1800" w:type="dxa"/>
          </w:tcPr>
          <w:p w14:paraId="7F7909CE" w14:textId="77777777" w:rsidR="00D9626D" w:rsidRPr="00F34957" w:rsidRDefault="00D9626D">
            <w:r w:rsidRPr="00F34957">
              <w:t>Date Rescinded:</w:t>
            </w:r>
          </w:p>
          <w:p w14:paraId="128331BE" w14:textId="2307DF03" w:rsidR="005B0D54" w:rsidRPr="00F34957" w:rsidRDefault="005B0D54"/>
        </w:tc>
        <w:tc>
          <w:tcPr>
            <w:tcW w:w="2334" w:type="dxa"/>
          </w:tcPr>
          <w:p w14:paraId="2607827B" w14:textId="77777777" w:rsidR="00D9626D" w:rsidRPr="00F34957" w:rsidRDefault="00D9626D">
            <w:r w:rsidRPr="00F34957">
              <w:t xml:space="preserve">Monitoring: </w:t>
            </w:r>
          </w:p>
          <w:p w14:paraId="4E180FD4" w14:textId="655487CE" w:rsidR="005B0D54" w:rsidRPr="00F34957" w:rsidRDefault="00020D7E">
            <w:r w:rsidRPr="00F34957">
              <w:t xml:space="preserve">Annually, in </w:t>
            </w:r>
            <w:r w:rsidR="005A17B1" w:rsidRPr="00F34957">
              <w:t>[month]</w:t>
            </w:r>
          </w:p>
        </w:tc>
      </w:tr>
    </w:tbl>
    <w:p w14:paraId="46F1EF1F" w14:textId="57A17984" w:rsidR="00317212" w:rsidRPr="0082175F" w:rsidRDefault="0082175F" w:rsidP="0082175F">
      <w:pPr>
        <w:spacing w:before="360" w:after="240"/>
        <w:jc w:val="both"/>
        <w:rPr>
          <w:i/>
          <w:iCs/>
        </w:rPr>
      </w:pPr>
      <w:r w:rsidRPr="0082175F">
        <w:rPr>
          <w:i/>
          <w:iCs/>
        </w:rPr>
        <w:t>General</w:t>
      </w:r>
    </w:p>
    <w:p w14:paraId="6613CFFE" w14:textId="5A227C8A" w:rsidR="0082175F" w:rsidRDefault="0082175F" w:rsidP="0082175F">
      <w:pPr>
        <w:spacing w:after="240"/>
        <w:jc w:val="both"/>
      </w:pPr>
      <w:r>
        <w:t xml:space="preserve">State law provides </w:t>
      </w:r>
      <w:r w:rsidR="000710AE">
        <w:t>that members of the governing body are subject to the same conflict of interest provisions as local government officials.</w:t>
      </w:r>
      <w:r w:rsidR="000710AE">
        <w:rPr>
          <w:rStyle w:val="FootnoteReference"/>
        </w:rPr>
        <w:footnoteReference w:id="1"/>
      </w:r>
      <w:r w:rsidR="000710AE">
        <w:t xml:space="preserve"> As such, </w:t>
      </w:r>
      <w:r>
        <w:t xml:space="preserve">direct or indirect conflicts of interest may affect a </w:t>
      </w:r>
      <w:r w:rsidR="000710AE">
        <w:t>governing body</w:t>
      </w:r>
      <w:r>
        <w:t xml:space="preserve"> member’s ability to vote on certain matters. </w:t>
      </w:r>
    </w:p>
    <w:p w14:paraId="58BDB283" w14:textId="77777777" w:rsidR="007A0809" w:rsidRDefault="0082175F" w:rsidP="0082175F">
      <w:pPr>
        <w:spacing w:after="240"/>
        <w:jc w:val="both"/>
      </w:pPr>
      <w:r>
        <w:t>Direct conflicts of interest may arise if the school contracts with a member of the governing body or with a business in which the member is a sole proprietor, partner, or person having a controlling interest.</w:t>
      </w:r>
      <w:r>
        <w:rPr>
          <w:rStyle w:val="FootnoteReference"/>
        </w:rPr>
        <w:footnoteReference w:id="2"/>
      </w:r>
      <w:r>
        <w:t xml:space="preserve"> </w:t>
      </w:r>
      <w:r w:rsidR="007A0809">
        <w:t xml:space="preserve">A member may have a “controlling interest” when he/she owns or controls the largest number of outstanding shares owned by a single individual or corporation. </w:t>
      </w:r>
    </w:p>
    <w:p w14:paraId="54153570" w14:textId="410E32BF" w:rsidR="0082175F" w:rsidRDefault="0082175F" w:rsidP="0082175F">
      <w:pPr>
        <w:spacing w:after="240"/>
        <w:jc w:val="both"/>
      </w:pPr>
      <w:r>
        <w:t>Indirect conflicts of interest may arise if a member of the governing body votes on a matter involving a situation that a reasonable person would infer affects his/her personal finances indirectly. If a member has a direct interest but is the sole supplier of goods or services in the city or county, he/she would be considered indirectly interested in such a matter.</w:t>
      </w:r>
      <w:r>
        <w:rPr>
          <w:rStyle w:val="FootnoteReference"/>
        </w:rPr>
        <w:footnoteReference w:id="3"/>
      </w:r>
      <w:r>
        <w:t xml:space="preserve"> </w:t>
      </w:r>
    </w:p>
    <w:p w14:paraId="68D20DBE" w14:textId="6986A038" w:rsidR="0082175F" w:rsidRPr="000710AE" w:rsidRDefault="0082175F" w:rsidP="0082175F">
      <w:pPr>
        <w:spacing w:after="240"/>
        <w:jc w:val="both"/>
        <w:rPr>
          <w:i/>
          <w:iCs/>
        </w:rPr>
      </w:pPr>
      <w:r w:rsidRPr="000710AE">
        <w:rPr>
          <w:i/>
          <w:iCs/>
        </w:rPr>
        <w:t>Direct Conflict of Interest</w:t>
      </w:r>
    </w:p>
    <w:p w14:paraId="4A5A9F19" w14:textId="27F2F9B3" w:rsidR="0082175F" w:rsidRDefault="0082175F" w:rsidP="0082175F">
      <w:pPr>
        <w:spacing w:after="240"/>
        <w:jc w:val="both"/>
      </w:pPr>
      <w:r>
        <w:t xml:space="preserve">A </w:t>
      </w:r>
      <w:r w:rsidR="000710AE">
        <w:t xml:space="preserve">member of the governing body shall not be directly interested in any contract in which the governing body may be interested. If there is a pre-existing contract that predates the member’s affiliation with the governing body, the member shall refrain from voting </w:t>
      </w:r>
      <w:r w:rsidR="007A0809">
        <w:t xml:space="preserve">on </w:t>
      </w:r>
      <w:r w:rsidR="000710AE">
        <w:t>or discussing any matter related to that contract since he/she has a direct interest. Upon expiration, the contract shall not be renewed by the governing body.</w:t>
      </w:r>
      <w:r w:rsidR="000710AE">
        <w:rPr>
          <w:rStyle w:val="FootnoteReference"/>
        </w:rPr>
        <w:footnoteReference w:id="4"/>
      </w:r>
    </w:p>
    <w:p w14:paraId="3D5A2CBB" w14:textId="47D70808" w:rsidR="000710AE" w:rsidRDefault="000710AE" w:rsidP="0082175F">
      <w:pPr>
        <w:spacing w:after="240"/>
        <w:jc w:val="both"/>
      </w:pPr>
      <w:r>
        <w:t>This shall not prohibit any member from voting on the school budget or any budget amendments unless the vote is on a specific budget amendment in which the member is directly interested.</w:t>
      </w:r>
      <w:r>
        <w:rPr>
          <w:rStyle w:val="FootnoteReference"/>
        </w:rPr>
        <w:footnoteReference w:id="5"/>
      </w:r>
    </w:p>
    <w:p w14:paraId="7BF30C01" w14:textId="03CCF4A5" w:rsidR="0082175F" w:rsidRPr="000710AE" w:rsidRDefault="0082175F" w:rsidP="0082175F">
      <w:pPr>
        <w:spacing w:after="240"/>
        <w:jc w:val="both"/>
        <w:rPr>
          <w:i/>
          <w:iCs/>
        </w:rPr>
      </w:pPr>
      <w:r w:rsidRPr="000710AE">
        <w:rPr>
          <w:i/>
          <w:iCs/>
        </w:rPr>
        <w:t>Indirect Conflict of Interest</w:t>
      </w:r>
    </w:p>
    <w:p w14:paraId="4D04344D" w14:textId="2D47DE5B" w:rsidR="0082175F" w:rsidRDefault="0082175F" w:rsidP="0082175F">
      <w:pPr>
        <w:spacing w:after="240"/>
        <w:jc w:val="both"/>
      </w:pPr>
      <w:r>
        <w:t xml:space="preserve">A member shall not be indirectly interested in any contract where the governing body may be interested unless the member publicly acknowledges such interest. The disclosure of this interest shall be made at the meeting of the governing body in which the body is </w:t>
      </w:r>
      <w:r w:rsidR="007A0809">
        <w:t>acting</w:t>
      </w:r>
      <w:r>
        <w:t xml:space="preserve"> on the contract. A member with an indirect interest is not required to refrain from voting on the contract. </w:t>
      </w:r>
    </w:p>
    <w:p w14:paraId="18A55DE9" w14:textId="16E60B72" w:rsidR="007A0809" w:rsidRPr="007A0809" w:rsidRDefault="007A0809" w:rsidP="0082175F">
      <w:pPr>
        <w:spacing w:after="240"/>
        <w:jc w:val="both"/>
        <w:rPr>
          <w:i/>
          <w:iCs/>
        </w:rPr>
      </w:pPr>
      <w:r w:rsidRPr="007A0809">
        <w:rPr>
          <w:i/>
          <w:iCs/>
        </w:rPr>
        <w:t>Penalty</w:t>
      </w:r>
    </w:p>
    <w:p w14:paraId="633508BB" w14:textId="150D1386" w:rsidR="00921060" w:rsidRDefault="00482558" w:rsidP="0082175F">
      <w:pPr>
        <w:spacing w:after="240"/>
        <w:jc w:val="both"/>
      </w:pPr>
      <w:r>
        <w:lastRenderedPageBreak/>
        <w:t>Should any member of the governing body be or become directly or unlawfully indirectly interested in any contract the body is interested in, the member shall forfeit all pay and compensation. The member will also be dismissed from the governing body and will be ineligible to serve in the same or similar position for ten (10) years.</w:t>
      </w:r>
      <w:r>
        <w:rPr>
          <w:rStyle w:val="FootnoteReference"/>
        </w:rPr>
        <w:footnoteReference w:id="6"/>
      </w:r>
      <w:r w:rsidR="00921060">
        <w:br w:type="page"/>
      </w:r>
    </w:p>
    <w:p w14:paraId="59071C7E" w14:textId="77777777" w:rsidR="00921060" w:rsidRDefault="00921060" w:rsidP="0082175F">
      <w:pPr>
        <w:spacing w:after="240"/>
        <w:jc w:val="both"/>
        <w:sectPr w:rsidR="00921060" w:rsidSect="005B0D54">
          <w:headerReference w:type="default" r:id="rId8"/>
          <w:footerReference w:type="default" r:id="rId9"/>
          <w:pgSz w:w="12240" w:h="15840"/>
          <w:pgMar w:top="1440" w:right="1440" w:bottom="1440" w:left="1440" w:header="720" w:footer="720" w:gutter="0"/>
          <w:lnNumType w:countBy="1" w:restart="continuous"/>
          <w:cols w:space="720"/>
          <w:docGrid w:linePitch="360"/>
        </w:sectPr>
      </w:pPr>
    </w:p>
    <w:p w14:paraId="7B80C20E" w14:textId="1EFF180A" w:rsidR="0082175F" w:rsidRDefault="00921060" w:rsidP="00921060">
      <w:pPr>
        <w:spacing w:after="240"/>
        <w:jc w:val="center"/>
        <w:rPr>
          <w:b/>
          <w:bCs/>
          <w:u w:val="single"/>
        </w:rPr>
      </w:pPr>
      <w:r>
        <w:rPr>
          <w:b/>
          <w:bCs/>
          <w:u w:val="single"/>
        </w:rPr>
        <w:t>Conflict of Interest</w:t>
      </w:r>
      <w:r w:rsidR="001C6210">
        <w:rPr>
          <w:b/>
          <w:bCs/>
          <w:u w:val="single"/>
        </w:rPr>
        <w:t xml:space="preserve"> Disclosure Form</w:t>
      </w:r>
    </w:p>
    <w:p w14:paraId="1E76FB37" w14:textId="28CE8E12" w:rsidR="001C6210" w:rsidRDefault="001C6210" w:rsidP="001C6210">
      <w:pPr>
        <w:spacing w:after="240"/>
      </w:pPr>
      <w:r>
        <w:t xml:space="preserve">Members of the Governing Body are required to disclose conflicts of interest in matters that </w:t>
      </w:r>
      <w:proofErr w:type="gramStart"/>
      <w:r>
        <w:t>affect, or</w:t>
      </w:r>
      <w:proofErr w:type="gramEnd"/>
      <w:r>
        <w:t xml:space="preserve"> would lead a reasonable person to infer that it would affect, the exercise of discretion of a board member.</w:t>
      </w:r>
    </w:p>
    <w:p w14:paraId="235D8600" w14:textId="537D9B4B" w:rsidR="001C6210" w:rsidRDefault="001C6210" w:rsidP="001C6210">
      <w:pPr>
        <w:spacing w:after="240"/>
      </w:pPr>
      <w:r>
        <w:t>Name: _____________________________________________________________________________________</w:t>
      </w:r>
    </w:p>
    <w:p w14:paraId="74D22574" w14:textId="7887FCB6" w:rsidR="001C6210" w:rsidRDefault="001C6210" w:rsidP="001C6210">
      <w:pPr>
        <w:spacing w:after="240"/>
      </w:pPr>
      <w:r>
        <w:t>Date: ______________________________________________________________________________________</w:t>
      </w:r>
    </w:p>
    <w:p w14:paraId="7D48D878" w14:textId="175DEE83" w:rsidR="001C6210" w:rsidRDefault="001C6210" w:rsidP="001C6210">
      <w:pPr>
        <w:spacing w:after="240"/>
      </w:pPr>
      <w:r>
        <w:t>Describe the conflict of interest in detail:</w:t>
      </w:r>
    </w:p>
    <w:p w14:paraId="2146561C" w14:textId="77777777" w:rsidR="001C6210" w:rsidRDefault="001C6210" w:rsidP="001C6210">
      <w:pPr>
        <w:spacing w:after="240"/>
      </w:pPr>
    </w:p>
    <w:p w14:paraId="2E795560" w14:textId="77777777" w:rsidR="001C6210" w:rsidRDefault="001C6210" w:rsidP="001C6210">
      <w:pPr>
        <w:spacing w:after="240"/>
      </w:pPr>
    </w:p>
    <w:p w14:paraId="7BB49EBE" w14:textId="77777777" w:rsidR="001C6210" w:rsidRDefault="001C6210" w:rsidP="001C6210">
      <w:pPr>
        <w:spacing w:after="240"/>
      </w:pPr>
    </w:p>
    <w:p w14:paraId="7C9E054C" w14:textId="77777777" w:rsidR="001C6210" w:rsidRDefault="001C6210" w:rsidP="001C6210">
      <w:pPr>
        <w:spacing w:after="240"/>
      </w:pPr>
    </w:p>
    <w:p w14:paraId="4CFE9296" w14:textId="77777777" w:rsidR="001C6210" w:rsidRDefault="001C6210" w:rsidP="001C6210">
      <w:pPr>
        <w:spacing w:after="240"/>
      </w:pPr>
    </w:p>
    <w:p w14:paraId="216E82E4" w14:textId="77777777" w:rsidR="001C6210" w:rsidRDefault="001C6210" w:rsidP="001C6210">
      <w:pPr>
        <w:spacing w:after="240"/>
      </w:pPr>
    </w:p>
    <w:p w14:paraId="4583467B" w14:textId="231BD6D0" w:rsidR="001C6210" w:rsidRDefault="001C6210" w:rsidP="001C6210">
      <w:pPr>
        <w:spacing w:after="0"/>
      </w:pPr>
      <w:r>
        <w:t>____________________________</w:t>
      </w:r>
    </w:p>
    <w:p w14:paraId="459532EF" w14:textId="141C0D56" w:rsidR="001C6210" w:rsidRDefault="001C6210" w:rsidP="001C6210">
      <w:pPr>
        <w:spacing w:after="0"/>
      </w:pPr>
      <w:r>
        <w:t>Signature of Member</w:t>
      </w:r>
    </w:p>
    <w:p w14:paraId="73E0E5CC" w14:textId="77777777" w:rsidR="001C6210" w:rsidRDefault="001C6210" w:rsidP="001C6210">
      <w:pPr>
        <w:spacing w:after="0"/>
      </w:pPr>
    </w:p>
    <w:p w14:paraId="4D0D761F" w14:textId="77777777" w:rsidR="001C6210" w:rsidRDefault="001C6210" w:rsidP="001C6210">
      <w:pPr>
        <w:spacing w:after="0"/>
      </w:pPr>
    </w:p>
    <w:p w14:paraId="055F8451" w14:textId="77777777" w:rsidR="001C6210" w:rsidRDefault="001C6210" w:rsidP="001C6210">
      <w:pPr>
        <w:spacing w:after="0"/>
      </w:pPr>
    </w:p>
    <w:p w14:paraId="3D485B97" w14:textId="750A79B7" w:rsidR="001C6210" w:rsidRDefault="001C6210" w:rsidP="001C6210">
      <w:pPr>
        <w:spacing w:after="0"/>
      </w:pPr>
      <w:r>
        <w:t>____________________________</w:t>
      </w:r>
    </w:p>
    <w:p w14:paraId="5C67369E" w14:textId="41800659" w:rsidR="001C6210" w:rsidRDefault="001C6210" w:rsidP="001C6210">
      <w:pPr>
        <w:spacing w:after="0"/>
      </w:pPr>
      <w:r>
        <w:t>Signature of Witness</w:t>
      </w:r>
    </w:p>
    <w:p w14:paraId="6DCFDA79" w14:textId="77777777" w:rsidR="001C6210" w:rsidRDefault="001C6210" w:rsidP="001C6210">
      <w:pPr>
        <w:spacing w:after="0"/>
      </w:pPr>
    </w:p>
    <w:p w14:paraId="619ED3BF" w14:textId="77777777" w:rsidR="001C6210" w:rsidRPr="001C6210" w:rsidRDefault="001C6210" w:rsidP="001C6210">
      <w:pPr>
        <w:spacing w:after="0"/>
      </w:pPr>
    </w:p>
    <w:sectPr w:rsidR="001C6210" w:rsidRPr="001C6210" w:rsidSect="00921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588D" w14:textId="77777777" w:rsidR="004B25C3" w:rsidRDefault="004B25C3" w:rsidP="00D9626D">
      <w:pPr>
        <w:spacing w:after="0" w:line="240" w:lineRule="auto"/>
      </w:pPr>
      <w:r>
        <w:separator/>
      </w:r>
    </w:p>
  </w:endnote>
  <w:endnote w:type="continuationSeparator" w:id="0">
    <w:p w14:paraId="22CC9445" w14:textId="77777777" w:rsidR="004B25C3" w:rsidRDefault="004B25C3" w:rsidP="00D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5A5" w14:textId="5A00DE94" w:rsidR="00D9626D" w:rsidRDefault="00D9626D">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B6E2A" w14:textId="523E4804" w:rsidR="00D9626D" w:rsidRDefault="00D9626D" w:rsidP="00D9626D">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0A1A7" w14:textId="77777777" w:rsidR="004B25C3" w:rsidRDefault="004B25C3" w:rsidP="00D9626D">
      <w:pPr>
        <w:spacing w:after="0" w:line="240" w:lineRule="auto"/>
      </w:pPr>
      <w:r>
        <w:separator/>
      </w:r>
    </w:p>
  </w:footnote>
  <w:footnote w:type="continuationSeparator" w:id="0">
    <w:p w14:paraId="3E9B0ED8" w14:textId="77777777" w:rsidR="004B25C3" w:rsidRDefault="004B25C3" w:rsidP="00D9626D">
      <w:pPr>
        <w:spacing w:after="0" w:line="240" w:lineRule="auto"/>
      </w:pPr>
      <w:r>
        <w:continuationSeparator/>
      </w:r>
    </w:p>
  </w:footnote>
  <w:footnote w:id="1">
    <w:p w14:paraId="4A58C820" w14:textId="5B591996" w:rsidR="000710AE" w:rsidRDefault="000710AE">
      <w:pPr>
        <w:pStyle w:val="FootnoteText"/>
      </w:pPr>
      <w:r>
        <w:rPr>
          <w:rStyle w:val="FootnoteReference"/>
        </w:rPr>
        <w:footnoteRef/>
      </w:r>
      <w:r>
        <w:t xml:space="preserve"> Tenn. Code Ann. </w:t>
      </w:r>
      <w:r w:rsidR="00482558">
        <w:t xml:space="preserve">§ </w:t>
      </w:r>
      <w:r>
        <w:t>49-13-111(f); Tenn. Code Ann</w:t>
      </w:r>
      <w:r w:rsidR="00482558">
        <w:t>.</w:t>
      </w:r>
      <w:r>
        <w:t xml:space="preserve"> </w:t>
      </w:r>
      <w:r w:rsidR="00482558">
        <w:t>§§</w:t>
      </w:r>
      <w:r>
        <w:t>12-4-101 &amp; -102</w:t>
      </w:r>
    </w:p>
  </w:footnote>
  <w:footnote w:id="2">
    <w:p w14:paraId="15C44B49" w14:textId="7C234BFF" w:rsidR="0082175F" w:rsidRDefault="0082175F">
      <w:pPr>
        <w:pStyle w:val="FootnoteText"/>
      </w:pPr>
      <w:r>
        <w:rPr>
          <w:rStyle w:val="FootnoteReference"/>
        </w:rPr>
        <w:footnoteRef/>
      </w:r>
      <w:r>
        <w:t xml:space="preserve"> Tenn. Code Ann</w:t>
      </w:r>
      <w:r w:rsidR="00482558">
        <w:t>.</w:t>
      </w:r>
      <w:r>
        <w:t xml:space="preserve"> </w:t>
      </w:r>
      <w:r w:rsidR="00482558">
        <w:t xml:space="preserve">§ </w:t>
      </w:r>
      <w:r>
        <w:t xml:space="preserve">12-4-101(a); Op. Tenn. </w:t>
      </w:r>
      <w:proofErr w:type="spellStart"/>
      <w:r>
        <w:t>Att’y</w:t>
      </w:r>
      <w:proofErr w:type="spellEnd"/>
      <w:r>
        <w:t xml:space="preserve"> Gen. No. 10-46</w:t>
      </w:r>
    </w:p>
  </w:footnote>
  <w:footnote w:id="3">
    <w:p w14:paraId="22DB48DC" w14:textId="1233E708" w:rsidR="0082175F" w:rsidRDefault="0082175F">
      <w:pPr>
        <w:pStyle w:val="FootnoteText"/>
      </w:pPr>
      <w:r>
        <w:rPr>
          <w:rStyle w:val="FootnoteReference"/>
        </w:rPr>
        <w:footnoteRef/>
      </w:r>
      <w:r>
        <w:t xml:space="preserve"> Tenn. Code Ann. </w:t>
      </w:r>
      <w:r w:rsidR="00482558">
        <w:t xml:space="preserve">§ </w:t>
      </w:r>
      <w:r>
        <w:t>12-4-101(b)</w:t>
      </w:r>
    </w:p>
  </w:footnote>
  <w:footnote w:id="4">
    <w:p w14:paraId="4267DE9F" w14:textId="677CC7E0" w:rsidR="000710AE" w:rsidRDefault="000710AE">
      <w:pPr>
        <w:pStyle w:val="FootnoteText"/>
      </w:pPr>
      <w:r>
        <w:rPr>
          <w:rStyle w:val="FootnoteReference"/>
        </w:rPr>
        <w:footnoteRef/>
      </w:r>
      <w:r>
        <w:t xml:space="preserve"> Op. Tenn. </w:t>
      </w:r>
      <w:proofErr w:type="spellStart"/>
      <w:r>
        <w:t>Att’y</w:t>
      </w:r>
      <w:proofErr w:type="spellEnd"/>
      <w:r>
        <w:t xml:space="preserve"> Gen. No. 99-209</w:t>
      </w:r>
    </w:p>
  </w:footnote>
  <w:footnote w:id="5">
    <w:p w14:paraId="1F5BEDDB" w14:textId="73DF768C" w:rsidR="000710AE" w:rsidRDefault="000710AE">
      <w:pPr>
        <w:pStyle w:val="FootnoteText"/>
      </w:pPr>
      <w:r>
        <w:rPr>
          <w:rStyle w:val="FootnoteReference"/>
        </w:rPr>
        <w:footnoteRef/>
      </w:r>
      <w:r>
        <w:t xml:space="preserve"> Tenn. Code Ann. </w:t>
      </w:r>
      <w:r w:rsidR="00482558">
        <w:t xml:space="preserve">§ </w:t>
      </w:r>
      <w:r>
        <w:t>12-4-101(a)(1)</w:t>
      </w:r>
    </w:p>
  </w:footnote>
  <w:footnote w:id="6">
    <w:p w14:paraId="0F2AEACF" w14:textId="7490C9FC" w:rsidR="00482558" w:rsidRDefault="00482558">
      <w:pPr>
        <w:pStyle w:val="FootnoteText"/>
      </w:pPr>
      <w:r>
        <w:rPr>
          <w:rStyle w:val="FootnoteReference"/>
        </w:rPr>
        <w:footnoteRef/>
      </w:r>
      <w:r>
        <w:t xml:space="preserve"> Tenn. Code Ann. § 12-4-102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FE4E" w14:textId="303AC399" w:rsidR="00D9626D" w:rsidRDefault="00AF202E" w:rsidP="00D9626D">
    <w:pPr>
      <w:pStyle w:val="Header"/>
    </w:pPr>
    <w:r>
      <w:t>Conflict of Interest</w:t>
    </w:r>
    <w:r w:rsidR="00D9626D">
      <w:tab/>
    </w:r>
    <w:r w:rsidR="00D9626D">
      <w:tab/>
      <w:t xml:space="preserve">Policy </w:t>
    </w:r>
    <w:r w:rsidR="00664EC1">
      <w:t>1200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E397E"/>
    <w:multiLevelType w:val="hybridMultilevel"/>
    <w:tmpl w:val="06CA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F072B"/>
    <w:multiLevelType w:val="hybridMultilevel"/>
    <w:tmpl w:val="67C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94123C"/>
    <w:multiLevelType w:val="hybridMultilevel"/>
    <w:tmpl w:val="755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78585">
    <w:abstractNumId w:val="4"/>
  </w:num>
  <w:num w:numId="2" w16cid:durableId="1901672771">
    <w:abstractNumId w:val="1"/>
  </w:num>
  <w:num w:numId="3" w16cid:durableId="229386622">
    <w:abstractNumId w:val="5"/>
  </w:num>
  <w:num w:numId="4" w16cid:durableId="1346903013">
    <w:abstractNumId w:val="0"/>
  </w:num>
  <w:num w:numId="5" w16cid:durableId="910820292">
    <w:abstractNumId w:val="3"/>
  </w:num>
  <w:num w:numId="6" w16cid:durableId="209270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54AED"/>
    <w:rsid w:val="000710AE"/>
    <w:rsid w:val="000D0DE2"/>
    <w:rsid w:val="000D1AA4"/>
    <w:rsid w:val="000D2B0D"/>
    <w:rsid w:val="00155E33"/>
    <w:rsid w:val="001C6210"/>
    <w:rsid w:val="00304674"/>
    <w:rsid w:val="00317212"/>
    <w:rsid w:val="00344B87"/>
    <w:rsid w:val="003C4B7B"/>
    <w:rsid w:val="00421E19"/>
    <w:rsid w:val="00426A8F"/>
    <w:rsid w:val="00437007"/>
    <w:rsid w:val="00482558"/>
    <w:rsid w:val="004B25C3"/>
    <w:rsid w:val="004F291A"/>
    <w:rsid w:val="004F6277"/>
    <w:rsid w:val="00553907"/>
    <w:rsid w:val="00576043"/>
    <w:rsid w:val="005A17B1"/>
    <w:rsid w:val="005B0D54"/>
    <w:rsid w:val="005F1EC0"/>
    <w:rsid w:val="00605BBC"/>
    <w:rsid w:val="006203FF"/>
    <w:rsid w:val="00664EC1"/>
    <w:rsid w:val="00677169"/>
    <w:rsid w:val="006F65CF"/>
    <w:rsid w:val="007716A0"/>
    <w:rsid w:val="007A0809"/>
    <w:rsid w:val="007E18FB"/>
    <w:rsid w:val="00807B4F"/>
    <w:rsid w:val="0082175F"/>
    <w:rsid w:val="008554F9"/>
    <w:rsid w:val="008652CC"/>
    <w:rsid w:val="00893984"/>
    <w:rsid w:val="008C219A"/>
    <w:rsid w:val="009164DC"/>
    <w:rsid w:val="00921060"/>
    <w:rsid w:val="00924838"/>
    <w:rsid w:val="00972DD3"/>
    <w:rsid w:val="00A41BB8"/>
    <w:rsid w:val="00AF202E"/>
    <w:rsid w:val="00B41F0A"/>
    <w:rsid w:val="00B42E6A"/>
    <w:rsid w:val="00B75A63"/>
    <w:rsid w:val="00B829D0"/>
    <w:rsid w:val="00BA0ACD"/>
    <w:rsid w:val="00BB2AB5"/>
    <w:rsid w:val="00C12875"/>
    <w:rsid w:val="00C5736D"/>
    <w:rsid w:val="00C65616"/>
    <w:rsid w:val="00C7188F"/>
    <w:rsid w:val="00CA1EE8"/>
    <w:rsid w:val="00D54424"/>
    <w:rsid w:val="00D65725"/>
    <w:rsid w:val="00D9626D"/>
    <w:rsid w:val="00E829DC"/>
    <w:rsid w:val="00E84CB0"/>
    <w:rsid w:val="00E912FB"/>
    <w:rsid w:val="00F21998"/>
    <w:rsid w:val="00F34957"/>
    <w:rsid w:val="00F41041"/>
    <w:rsid w:val="00FB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87E53402-976D-45EE-8059-FD433D88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customStyle="1" w:styleId="QuoteChar">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paragraph" w:styleId="NormalWeb">
    <w:name w:val="Normal (Web)"/>
    <w:basedOn w:val="Normal"/>
    <w:uiPriority w:val="99"/>
    <w:semiHidden/>
    <w:unhideWhenUsed/>
    <w:rsid w:val="009164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2835">
      <w:bodyDiv w:val="1"/>
      <w:marLeft w:val="0"/>
      <w:marRight w:val="0"/>
      <w:marTop w:val="0"/>
      <w:marBottom w:val="0"/>
      <w:divBdr>
        <w:top w:val="none" w:sz="0" w:space="0" w:color="auto"/>
        <w:left w:val="none" w:sz="0" w:space="0" w:color="auto"/>
        <w:bottom w:val="none" w:sz="0" w:space="0" w:color="auto"/>
        <w:right w:val="none" w:sz="0" w:space="0" w:color="auto"/>
      </w:divBdr>
    </w:div>
    <w:div w:id="632827534">
      <w:bodyDiv w:val="1"/>
      <w:marLeft w:val="0"/>
      <w:marRight w:val="0"/>
      <w:marTop w:val="0"/>
      <w:marBottom w:val="0"/>
      <w:divBdr>
        <w:top w:val="none" w:sz="0" w:space="0" w:color="auto"/>
        <w:left w:val="none" w:sz="0" w:space="0" w:color="auto"/>
        <w:bottom w:val="none" w:sz="0" w:space="0" w:color="auto"/>
        <w:right w:val="none" w:sz="0" w:space="0" w:color="auto"/>
      </w:divBdr>
    </w:div>
    <w:div w:id="1454442099">
      <w:bodyDiv w:val="1"/>
      <w:marLeft w:val="0"/>
      <w:marRight w:val="0"/>
      <w:marTop w:val="0"/>
      <w:marBottom w:val="0"/>
      <w:divBdr>
        <w:top w:val="none" w:sz="0" w:space="0" w:color="auto"/>
        <w:left w:val="none" w:sz="0" w:space="0" w:color="auto"/>
        <w:bottom w:val="none" w:sz="0" w:space="0" w:color="auto"/>
        <w:right w:val="none" w:sz="0" w:space="0" w:color="auto"/>
      </w:divBdr>
    </w:div>
    <w:div w:id="1844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Lynch</dc:creator>
  <cp:keywords/>
  <dc:description/>
  <cp:lastModifiedBy>Ally Lynch</cp:lastModifiedBy>
  <cp:revision>2</cp:revision>
  <dcterms:created xsi:type="dcterms:W3CDTF">2024-07-25T13:37:00Z</dcterms:created>
  <dcterms:modified xsi:type="dcterms:W3CDTF">2024-07-25T13:37:00Z</dcterms:modified>
</cp:coreProperties>
</file>